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CAF6" w14:textId="77777777" w:rsidR="004C52D8" w:rsidRDefault="00382885">
      <w:pPr>
        <w:spacing w:after="0"/>
        <w:ind w:left="139"/>
        <w:jc w:val="center"/>
      </w:pPr>
      <w:r>
        <w:rPr>
          <w:rFonts w:ascii="游明朝" w:eastAsia="游明朝" w:hAnsi="游明朝" w:cs="游明朝"/>
          <w:sz w:val="32"/>
        </w:rPr>
        <w:t xml:space="preserve">   登 園 届 </w:t>
      </w:r>
      <w:r>
        <w:rPr>
          <w:rFonts w:ascii="游明朝" w:eastAsia="游明朝" w:hAnsi="游明朝" w:cs="游明朝"/>
          <w:sz w:val="24"/>
        </w:rPr>
        <w:t>（保護者記入）</w:t>
      </w:r>
      <w:r>
        <w:rPr>
          <w:rFonts w:ascii="游明朝" w:eastAsia="游明朝" w:hAnsi="游明朝" w:cs="游明朝"/>
          <w:sz w:val="32"/>
        </w:rPr>
        <w:t xml:space="preserve"> </w:t>
      </w:r>
    </w:p>
    <w:p w14:paraId="0CC90188" w14:textId="33228BF9" w:rsidR="004C52D8" w:rsidRDefault="00020434">
      <w:pPr>
        <w:spacing w:after="108"/>
        <w:rPr>
          <w:rFonts w:hint="eastAsia"/>
        </w:rPr>
      </w:pPr>
      <w:r>
        <w:rPr>
          <w:rFonts w:ascii="游明朝" w:eastAsia="游明朝" w:hAnsi="游明朝" w:cs="游明朝"/>
          <w:u w:val="single" w:color="000000"/>
        </w:rPr>
        <w:t xml:space="preserve"> </w:t>
      </w:r>
      <w:r>
        <w:rPr>
          <w:rFonts w:ascii="游明朝" w:eastAsia="游明朝" w:hAnsi="游明朝" w:cs="游明朝" w:hint="eastAsia"/>
          <w:u w:val="single" w:color="000000"/>
        </w:rPr>
        <w:t xml:space="preserve">　　　　</w:t>
      </w:r>
      <w:r>
        <w:rPr>
          <w:rFonts w:ascii="游明朝" w:eastAsia="游明朝" w:hAnsi="游明朝" w:cs="游明朝"/>
          <w:u w:val="single" w:color="000000"/>
        </w:rPr>
        <w:t xml:space="preserve"> </w:t>
      </w:r>
      <w:r>
        <w:rPr>
          <w:rFonts w:ascii="游明朝" w:eastAsia="游明朝" w:hAnsi="游明朝" w:cs="游明朝" w:hint="eastAsia"/>
          <w:u w:val="single" w:color="000000"/>
        </w:rPr>
        <w:t xml:space="preserve">　　　　</w:t>
      </w:r>
      <w:r>
        <w:rPr>
          <w:rFonts w:ascii="游明朝" w:eastAsia="游明朝" w:hAnsi="游明朝" w:cs="游明朝"/>
          <w:u w:val="single" w:color="000000"/>
        </w:rPr>
        <w:t xml:space="preserve">  </w:t>
      </w:r>
      <w:r>
        <w:rPr>
          <w:rFonts w:ascii="游明朝" w:eastAsia="游明朝" w:hAnsi="游明朝" w:cs="游明朝"/>
          <w:color w:val="FFFFFF"/>
        </w:rPr>
        <w:t>.</w:t>
      </w:r>
      <w:r>
        <w:rPr>
          <w:rFonts w:ascii="游明朝" w:eastAsia="游明朝" w:hAnsi="游明朝" w:cs="游明朝" w:hint="eastAsia"/>
        </w:rPr>
        <w:t>保育園 園長あて</w:t>
      </w:r>
    </w:p>
    <w:p w14:paraId="0FF5C30A" w14:textId="185CCF2F" w:rsidR="004C52D8" w:rsidRPr="00CD3E5F" w:rsidRDefault="00382885" w:rsidP="00CD3E5F">
      <w:pPr>
        <w:spacing w:after="0"/>
        <w:ind w:right="275"/>
        <w:jc w:val="right"/>
        <w:rPr>
          <w:rFonts w:eastAsiaTheme="minorEastAsia"/>
        </w:rPr>
      </w:pPr>
      <w:r>
        <w:rPr>
          <w:rFonts w:ascii="游明朝" w:eastAsia="游明朝" w:hAnsi="游明朝" w:cs="游明朝"/>
          <w:u w:val="single" w:color="000000"/>
        </w:rPr>
        <w:t xml:space="preserve">  </w:t>
      </w:r>
      <w:r w:rsidR="00E41C3D">
        <w:rPr>
          <w:rFonts w:ascii="游明朝" w:eastAsia="游明朝" w:hAnsi="游明朝" w:cs="游明朝" w:hint="eastAsia"/>
          <w:u w:val="single" w:color="000000"/>
        </w:rPr>
        <w:t xml:space="preserve">　　　　</w:t>
      </w:r>
      <w:r>
        <w:rPr>
          <w:rFonts w:ascii="游明朝" w:eastAsia="游明朝" w:hAnsi="游明朝" w:cs="游明朝"/>
          <w:u w:val="single" w:color="000000"/>
        </w:rPr>
        <w:t xml:space="preserve">  </w:t>
      </w:r>
      <w:r>
        <w:rPr>
          <w:rFonts w:ascii="游明朝" w:eastAsia="游明朝" w:hAnsi="游明朝" w:cs="游明朝"/>
          <w:color w:val="FFFFFF"/>
        </w:rPr>
        <w:t>.</w:t>
      </w:r>
      <w:r>
        <w:rPr>
          <w:rFonts w:ascii="游明朝" w:eastAsia="游明朝" w:hAnsi="游明朝" w:cs="游明朝"/>
        </w:rPr>
        <w:t xml:space="preserve">クラス  </w:t>
      </w:r>
      <w:r>
        <w:rPr>
          <w:rFonts w:ascii="游明朝" w:eastAsia="游明朝" w:hAnsi="游明朝" w:cs="游明朝"/>
          <w:u w:val="single" w:color="000000"/>
        </w:rPr>
        <w:t xml:space="preserve">氏名：      </w:t>
      </w:r>
      <w:r w:rsidR="00E41C3D">
        <w:rPr>
          <w:rFonts w:ascii="游明朝" w:eastAsia="游明朝" w:hAnsi="游明朝" w:cs="游明朝" w:hint="eastAsia"/>
          <w:u w:val="single" w:color="000000"/>
        </w:rPr>
        <w:t xml:space="preserve">　　　　　</w:t>
      </w:r>
      <w:r>
        <w:rPr>
          <w:rFonts w:ascii="游明朝" w:eastAsia="游明朝" w:hAnsi="游明朝" w:cs="游明朝"/>
          <w:u w:val="single" w:color="000000"/>
        </w:rPr>
        <w:t xml:space="preserve">      </w:t>
      </w:r>
      <w:r>
        <w:rPr>
          <w:rFonts w:ascii="游明朝" w:eastAsia="游明朝" w:hAnsi="游明朝" w:cs="游明朝"/>
          <w:color w:val="FFFFFF"/>
        </w:rPr>
        <w:t xml:space="preserve">. </w:t>
      </w:r>
      <w:r>
        <w:rPr>
          <w:rFonts w:ascii="游明朝" w:eastAsia="游明朝" w:hAnsi="游明朝" w:cs="游明朝"/>
        </w:rPr>
        <w:t xml:space="preserve"> </w:t>
      </w:r>
    </w:p>
    <w:p w14:paraId="6248218F" w14:textId="77777777" w:rsidR="004C52D8" w:rsidRPr="00CD3E5F" w:rsidRDefault="00382885">
      <w:pPr>
        <w:spacing w:after="2" w:line="255" w:lineRule="auto"/>
        <w:ind w:left="137" w:hanging="10"/>
        <w:rPr>
          <w:sz w:val="21"/>
          <w:szCs w:val="21"/>
        </w:rPr>
      </w:pPr>
      <w:r w:rsidRPr="00CD3E5F">
        <w:rPr>
          <w:rFonts w:ascii="游明朝" w:eastAsia="游明朝" w:hAnsi="游明朝" w:cs="游明朝"/>
          <w:sz w:val="21"/>
          <w:szCs w:val="21"/>
        </w:rPr>
        <w:t xml:space="preserve">診  断  名 ：該当疾患に〇印を記入して下さい </w:t>
      </w:r>
    </w:p>
    <w:tbl>
      <w:tblPr>
        <w:tblStyle w:val="TableGrid"/>
        <w:tblW w:w="9155" w:type="dxa"/>
        <w:tblInd w:w="255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3111"/>
        <w:gridCol w:w="5480"/>
      </w:tblGrid>
      <w:tr w:rsidR="004C52D8" w:rsidRPr="00CD3E5F" w14:paraId="655D260D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5D5E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A0A3" w14:textId="77777777" w:rsidR="004C52D8" w:rsidRPr="00CD3E5F" w:rsidRDefault="00382885">
            <w:pPr>
              <w:spacing w:after="0"/>
              <w:ind w:left="7"/>
              <w:jc w:val="center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感 染 症 名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5D9D" w14:textId="77777777" w:rsidR="004C52D8" w:rsidRPr="00CD3E5F" w:rsidRDefault="00382885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登園のめやす </w:t>
            </w:r>
          </w:p>
        </w:tc>
      </w:tr>
      <w:tr w:rsidR="004C52D8" w:rsidRPr="00CD3E5F" w14:paraId="093CE528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AEA5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B553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インフルエンザ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12A2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発症後５日、かつ解熱後３日を経過するまで </w:t>
            </w:r>
          </w:p>
          <w:p w14:paraId="3731B6C1" w14:textId="77777777" w:rsidR="004C52D8" w:rsidRPr="00CD3E5F" w:rsidRDefault="00382885">
            <w:pPr>
              <w:spacing w:after="0"/>
              <w:ind w:left="199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18"/>
                <w:szCs w:val="21"/>
              </w:rPr>
              <w:t>＊登園再開後も咳が続く場合はマスクを着用下さい</w:t>
            </w: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4C52D8" w:rsidRPr="00CD3E5F" w14:paraId="6D4F1930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D73F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49B4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新型コロナウィルス感染症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529D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発症後５日、かつ症状軽快後１日を経過するまで </w:t>
            </w:r>
          </w:p>
        </w:tc>
      </w:tr>
      <w:tr w:rsidR="004C52D8" w:rsidRPr="00CD3E5F" w14:paraId="447CB845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4392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F8B4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溶連菌感染症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1DE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適切な抗菌薬内服後 24 時間以降 </w:t>
            </w:r>
          </w:p>
        </w:tc>
      </w:tr>
      <w:tr w:rsidR="004C52D8" w:rsidRPr="00CD3E5F" w14:paraId="016A4332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18DD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C269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マイコプラズマ肺炎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EDD0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症状が回復するまで </w:t>
            </w:r>
          </w:p>
        </w:tc>
      </w:tr>
      <w:tr w:rsidR="004C52D8" w:rsidRPr="00CD3E5F" w14:paraId="616010BB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87BD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4ECD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手足口病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FE6A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症状が回復し、普段の食事がとれる </w:t>
            </w:r>
          </w:p>
        </w:tc>
      </w:tr>
      <w:tr w:rsidR="004C52D8" w:rsidRPr="00CD3E5F" w14:paraId="08E98F35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C92C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84C2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伝染性紅斑（リンゴ病）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F645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症状が回復するまで </w:t>
            </w:r>
          </w:p>
        </w:tc>
      </w:tr>
      <w:tr w:rsidR="004C52D8" w:rsidRPr="00CD3E5F" w14:paraId="0B04C696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AB71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098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ウイルス性胃腸炎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86F2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下痢・嘔吐等の症状が消失し、普段の食事がとれる </w:t>
            </w:r>
          </w:p>
        </w:tc>
      </w:tr>
      <w:tr w:rsidR="004C52D8" w:rsidRPr="00CD3E5F" w14:paraId="347F41CE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25B5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79F5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ヘルパンギーナ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6060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症状が回復し、普段の食事がとれる </w:t>
            </w:r>
          </w:p>
        </w:tc>
      </w:tr>
      <w:tr w:rsidR="004C52D8" w:rsidRPr="00CD3E5F" w14:paraId="0C08D0C2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4A24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F370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ＲＳウイルス感染症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D78B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症状が回復するまで </w:t>
            </w:r>
          </w:p>
        </w:tc>
      </w:tr>
      <w:tr w:rsidR="004C52D8" w:rsidRPr="00CD3E5F" w14:paraId="72759170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D1C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1293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帯状疱疹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5E5B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全ての発疹がかさぶたになるまで </w:t>
            </w:r>
          </w:p>
        </w:tc>
      </w:tr>
      <w:tr w:rsidR="004C52D8" w:rsidRPr="00CD3E5F" w14:paraId="2C8B3B63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615D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103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突発性発しん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FAB9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解熱し機嫌が良く全身状態が良いこと </w:t>
            </w:r>
          </w:p>
        </w:tc>
      </w:tr>
      <w:tr w:rsidR="004C52D8" w:rsidRPr="00CD3E5F" w14:paraId="75F8C033" w14:textId="77777777" w:rsidTr="00CD3E5F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16EF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416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その他（       ） 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642C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</w:tbl>
    <w:p w14:paraId="78265162" w14:textId="41DC5228" w:rsidR="004C52D8" w:rsidRPr="00CD3E5F" w:rsidRDefault="00382885" w:rsidP="00CD3E5F">
      <w:pPr>
        <w:spacing w:after="0"/>
        <w:ind w:left="440"/>
        <w:rPr>
          <w:rFonts w:eastAsiaTheme="minorEastAsia"/>
          <w:sz w:val="21"/>
          <w:szCs w:val="21"/>
        </w:rPr>
      </w:pPr>
      <w:r w:rsidRPr="00CD3E5F">
        <w:rPr>
          <w:rFonts w:ascii="游明朝" w:eastAsia="游明朝" w:hAnsi="游明朝" w:cs="游明朝"/>
          <w:sz w:val="21"/>
          <w:szCs w:val="21"/>
        </w:rPr>
        <w:t xml:space="preserve"> 下記の医療機関・受診日において、病状が回復し集団生活に支障がない状態と判断されましたので、</w:t>
      </w:r>
      <w:r w:rsidRPr="00CD3E5F">
        <w:rPr>
          <w:rFonts w:ascii="游明朝" w:eastAsia="游明朝" w:hAnsi="游明朝" w:cs="游明朝"/>
          <w:sz w:val="21"/>
          <w:szCs w:val="21"/>
          <w:u w:val="single" w:color="000000"/>
        </w:rPr>
        <w:t>令和</w:t>
      </w:r>
      <w:r w:rsidR="00E41C3D" w:rsidRPr="00CD3E5F">
        <w:rPr>
          <w:rFonts w:ascii="游明朝" w:eastAsia="游明朝" w:hAnsi="游明朝" w:cs="游明朝" w:hint="eastAsia"/>
          <w:sz w:val="21"/>
          <w:szCs w:val="21"/>
          <w:u w:val="single" w:color="000000"/>
        </w:rPr>
        <w:t xml:space="preserve">　</w:t>
      </w:r>
      <w:r w:rsidRPr="00CD3E5F">
        <w:rPr>
          <w:rFonts w:ascii="游明朝" w:eastAsia="游明朝" w:hAnsi="游明朝" w:cs="游明朝"/>
          <w:sz w:val="21"/>
          <w:szCs w:val="21"/>
          <w:u w:val="single" w:color="000000"/>
        </w:rPr>
        <w:t xml:space="preserve">  </w:t>
      </w:r>
      <w:r w:rsidR="00E41C3D" w:rsidRPr="00CD3E5F">
        <w:rPr>
          <w:rFonts w:ascii="游明朝" w:eastAsia="游明朝" w:hAnsi="游明朝" w:cs="游明朝" w:hint="eastAsia"/>
          <w:sz w:val="21"/>
          <w:szCs w:val="21"/>
          <w:u w:val="single" w:color="000000"/>
        </w:rPr>
        <w:t xml:space="preserve">　</w:t>
      </w:r>
      <w:r w:rsidRPr="00CD3E5F">
        <w:rPr>
          <w:rFonts w:ascii="游明朝" w:eastAsia="游明朝" w:hAnsi="游明朝" w:cs="游明朝"/>
          <w:sz w:val="21"/>
          <w:szCs w:val="21"/>
          <w:u w:val="single" w:color="000000"/>
        </w:rPr>
        <w:t xml:space="preserve"> 年 </w:t>
      </w:r>
      <w:r w:rsidR="00E41C3D" w:rsidRPr="00CD3E5F">
        <w:rPr>
          <w:rFonts w:ascii="游明朝" w:eastAsia="游明朝" w:hAnsi="游明朝" w:cs="游明朝" w:hint="eastAsia"/>
          <w:sz w:val="21"/>
          <w:szCs w:val="21"/>
          <w:u w:val="single" w:color="000000"/>
        </w:rPr>
        <w:t xml:space="preserve">　　</w:t>
      </w:r>
      <w:r w:rsidRPr="00CD3E5F">
        <w:rPr>
          <w:rFonts w:ascii="游明朝" w:eastAsia="游明朝" w:hAnsi="游明朝" w:cs="游明朝"/>
          <w:sz w:val="21"/>
          <w:szCs w:val="21"/>
          <w:u w:val="single" w:color="000000"/>
        </w:rPr>
        <w:t xml:space="preserve">  月</w:t>
      </w:r>
      <w:r w:rsidR="00E41C3D" w:rsidRPr="00CD3E5F">
        <w:rPr>
          <w:rFonts w:ascii="游明朝" w:eastAsia="游明朝" w:hAnsi="游明朝" w:cs="游明朝" w:hint="eastAsia"/>
          <w:sz w:val="21"/>
          <w:szCs w:val="21"/>
          <w:u w:val="single" w:color="000000"/>
        </w:rPr>
        <w:t xml:space="preserve">　　</w:t>
      </w:r>
      <w:r w:rsidRPr="00CD3E5F">
        <w:rPr>
          <w:rFonts w:ascii="游明朝" w:eastAsia="游明朝" w:hAnsi="游明朝" w:cs="游明朝"/>
          <w:sz w:val="21"/>
          <w:szCs w:val="21"/>
          <w:u w:val="single" w:color="000000"/>
        </w:rPr>
        <w:t xml:space="preserve">   日</w:t>
      </w:r>
      <w:r w:rsidRPr="00CD3E5F">
        <w:rPr>
          <w:rFonts w:ascii="游明朝" w:eastAsia="游明朝" w:hAnsi="游明朝" w:cs="游明朝"/>
          <w:sz w:val="21"/>
          <w:szCs w:val="21"/>
        </w:rPr>
        <w:t xml:space="preserve">より登園を再開させていただきます。 </w:t>
      </w:r>
    </w:p>
    <w:tbl>
      <w:tblPr>
        <w:tblStyle w:val="TableGrid"/>
        <w:tblW w:w="9246" w:type="dxa"/>
        <w:tblInd w:w="255" w:type="dxa"/>
        <w:tblCellMar>
          <w:top w:w="11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2864"/>
        <w:gridCol w:w="1985"/>
        <w:gridCol w:w="2837"/>
      </w:tblGrid>
      <w:tr w:rsidR="004C52D8" w:rsidRPr="00CD3E5F" w14:paraId="23345D89" w14:textId="77777777" w:rsidTr="00CD3E5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062C" w14:textId="77777777" w:rsidR="004C52D8" w:rsidRPr="00CD3E5F" w:rsidRDefault="00382885">
            <w:pPr>
              <w:spacing w:after="0"/>
              <w:ind w:left="125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医療機関名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3A4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3595" w14:textId="77777777" w:rsidR="004C52D8" w:rsidRPr="00CD3E5F" w:rsidRDefault="00382885">
            <w:pPr>
              <w:spacing w:after="0"/>
              <w:ind w:left="10"/>
              <w:jc w:val="center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受 診 日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826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4C52D8" w:rsidRPr="00CD3E5F" w14:paraId="761B1068" w14:textId="77777777" w:rsidTr="00CD3E5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18B" w14:textId="77777777" w:rsidR="004C52D8" w:rsidRPr="00CD3E5F" w:rsidRDefault="00382885">
            <w:pPr>
              <w:spacing w:after="0"/>
              <w:ind w:left="125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医 師 名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A3FF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2096" w14:textId="77777777" w:rsidR="004C52D8" w:rsidRPr="00CD3E5F" w:rsidRDefault="00382885">
            <w:pPr>
              <w:spacing w:after="0"/>
              <w:ind w:left="197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医療機関 TEL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81D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  <w:tr w:rsidR="004C52D8" w:rsidRPr="00CD3E5F" w14:paraId="4F3D6D86" w14:textId="77777777" w:rsidTr="00CD3E5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57C0" w14:textId="77777777" w:rsidR="004C52D8" w:rsidRPr="00CD3E5F" w:rsidRDefault="00382885">
            <w:pPr>
              <w:spacing w:after="0"/>
              <w:ind w:left="125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発 症 日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1EDD" w14:textId="77777777" w:rsidR="004C52D8" w:rsidRPr="00CD3E5F" w:rsidRDefault="00382885">
            <w:pPr>
              <w:spacing w:after="0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F460" w14:textId="77777777" w:rsidR="004C52D8" w:rsidRPr="00CD3E5F" w:rsidRDefault="00382885">
            <w:pPr>
              <w:spacing w:after="0"/>
              <w:ind w:left="10"/>
              <w:jc w:val="center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欠席開始日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FCE2" w14:textId="77777777" w:rsidR="004C52D8" w:rsidRPr="00CD3E5F" w:rsidRDefault="00382885">
            <w:pPr>
              <w:spacing w:after="0"/>
              <w:ind w:left="2"/>
              <w:rPr>
                <w:sz w:val="21"/>
                <w:szCs w:val="21"/>
              </w:rPr>
            </w:pPr>
            <w:r w:rsidRPr="00CD3E5F">
              <w:rPr>
                <w:rFonts w:ascii="游明朝" w:eastAsia="游明朝" w:hAnsi="游明朝" w:cs="游明朝"/>
                <w:sz w:val="21"/>
                <w:szCs w:val="21"/>
              </w:rPr>
              <w:t xml:space="preserve"> </w:t>
            </w:r>
          </w:p>
        </w:tc>
      </w:tr>
    </w:tbl>
    <w:p w14:paraId="029F9E9A" w14:textId="4473503D" w:rsidR="004C52D8" w:rsidRPr="00CD3E5F" w:rsidRDefault="00382885" w:rsidP="00CD3E5F">
      <w:pPr>
        <w:spacing w:after="2" w:line="255" w:lineRule="auto"/>
        <w:ind w:firstLineChars="1300" w:firstLine="2730"/>
        <w:rPr>
          <w:sz w:val="21"/>
          <w:szCs w:val="21"/>
        </w:rPr>
      </w:pPr>
      <w:r w:rsidRPr="00CD3E5F">
        <w:rPr>
          <w:rFonts w:ascii="游明朝" w:eastAsia="游明朝" w:hAnsi="游明朝" w:cs="游明朝"/>
          <w:sz w:val="21"/>
          <w:szCs w:val="21"/>
        </w:rPr>
        <w:t xml:space="preserve">令和  </w:t>
      </w:r>
      <w:r w:rsidR="00E41C3D" w:rsidRPr="00CD3E5F">
        <w:rPr>
          <w:rFonts w:ascii="游明朝" w:eastAsia="游明朝" w:hAnsi="游明朝" w:cs="游明朝" w:hint="eastAsia"/>
          <w:sz w:val="21"/>
          <w:szCs w:val="21"/>
        </w:rPr>
        <w:t xml:space="preserve">　　</w:t>
      </w:r>
      <w:r w:rsidRPr="00CD3E5F">
        <w:rPr>
          <w:rFonts w:ascii="游明朝" w:eastAsia="游明朝" w:hAnsi="游明朝" w:cs="游明朝"/>
          <w:sz w:val="21"/>
          <w:szCs w:val="21"/>
        </w:rPr>
        <w:t>年</w:t>
      </w:r>
      <w:r w:rsidR="00E41C3D" w:rsidRPr="00CD3E5F">
        <w:rPr>
          <w:rFonts w:ascii="游明朝" w:eastAsia="游明朝" w:hAnsi="游明朝" w:cs="游明朝" w:hint="eastAsia"/>
          <w:sz w:val="21"/>
          <w:szCs w:val="21"/>
        </w:rPr>
        <w:t xml:space="preserve">　　</w:t>
      </w:r>
      <w:r w:rsidRPr="00CD3E5F">
        <w:rPr>
          <w:rFonts w:ascii="游明朝" w:eastAsia="游明朝" w:hAnsi="游明朝" w:cs="游明朝"/>
          <w:sz w:val="21"/>
          <w:szCs w:val="21"/>
        </w:rPr>
        <w:t xml:space="preserve">  月</w:t>
      </w:r>
      <w:r w:rsidR="00E41C3D" w:rsidRPr="00CD3E5F">
        <w:rPr>
          <w:rFonts w:ascii="游明朝" w:eastAsia="游明朝" w:hAnsi="游明朝" w:cs="游明朝" w:hint="eastAsia"/>
          <w:sz w:val="21"/>
          <w:szCs w:val="21"/>
        </w:rPr>
        <w:t xml:space="preserve">　</w:t>
      </w:r>
      <w:r w:rsidRPr="00CD3E5F">
        <w:rPr>
          <w:rFonts w:ascii="游明朝" w:eastAsia="游明朝" w:hAnsi="游明朝" w:cs="游明朝"/>
          <w:sz w:val="21"/>
          <w:szCs w:val="21"/>
        </w:rPr>
        <w:t xml:space="preserve">  </w:t>
      </w:r>
      <w:r w:rsidR="00E41C3D" w:rsidRPr="00CD3E5F">
        <w:rPr>
          <w:rFonts w:ascii="游明朝" w:eastAsia="游明朝" w:hAnsi="游明朝" w:cs="游明朝" w:hint="eastAsia"/>
          <w:sz w:val="21"/>
          <w:szCs w:val="21"/>
        </w:rPr>
        <w:t xml:space="preserve">　</w:t>
      </w:r>
      <w:r w:rsidRPr="00CD3E5F">
        <w:rPr>
          <w:rFonts w:ascii="游明朝" w:eastAsia="游明朝" w:hAnsi="游明朝" w:cs="游明朝"/>
          <w:sz w:val="21"/>
          <w:szCs w:val="21"/>
        </w:rPr>
        <w:t xml:space="preserve">日      </w:t>
      </w:r>
      <w:r w:rsidRPr="00CD3E5F">
        <w:rPr>
          <w:rFonts w:ascii="游明朝" w:eastAsia="游明朝" w:hAnsi="游明朝" w:cs="游明朝"/>
          <w:sz w:val="21"/>
          <w:szCs w:val="21"/>
          <w:u w:val="single" w:color="000000"/>
        </w:rPr>
        <w:t xml:space="preserve">保護者             </w:t>
      </w:r>
      <w:r w:rsidR="00E41C3D" w:rsidRPr="00CD3E5F">
        <w:rPr>
          <w:rFonts w:ascii="游明朝" w:eastAsia="游明朝" w:hAnsi="游明朝" w:cs="游明朝" w:hint="eastAsia"/>
          <w:sz w:val="21"/>
          <w:szCs w:val="21"/>
          <w:u w:val="single" w:color="000000"/>
        </w:rPr>
        <w:t xml:space="preserve">　　　　　　　　</w:t>
      </w:r>
      <w:r w:rsidRPr="00CD3E5F">
        <w:rPr>
          <w:rFonts w:ascii="游明朝" w:eastAsia="游明朝" w:hAnsi="游明朝" w:cs="游明朝"/>
          <w:sz w:val="21"/>
          <w:szCs w:val="21"/>
          <w:u w:val="single" w:color="000000"/>
        </w:rPr>
        <w:t xml:space="preserve">     </w:t>
      </w:r>
      <w:r w:rsidRPr="00CD3E5F">
        <w:rPr>
          <w:rFonts w:ascii="游明朝" w:eastAsia="游明朝" w:hAnsi="游明朝" w:cs="游明朝"/>
          <w:color w:val="FFFFFF"/>
          <w:sz w:val="21"/>
          <w:szCs w:val="21"/>
          <w:u w:val="single" w:color="000000"/>
        </w:rPr>
        <w:t xml:space="preserve">  .</w:t>
      </w:r>
      <w:r w:rsidRPr="00CD3E5F">
        <w:rPr>
          <w:rFonts w:ascii="游明朝" w:eastAsia="游明朝" w:hAnsi="游明朝" w:cs="游明朝"/>
          <w:sz w:val="21"/>
          <w:szCs w:val="21"/>
        </w:rPr>
        <w:t xml:space="preserve"> </w:t>
      </w:r>
    </w:p>
    <w:p w14:paraId="0E158BA1" w14:textId="5EF1D42C" w:rsidR="004C52D8" w:rsidRDefault="00382885" w:rsidP="00CD3E5F">
      <w:pPr>
        <w:spacing w:after="238"/>
      </w:pP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</w:rPr>
        <w:t>保護者の皆さまへ</w:t>
      </w:r>
      <w:r>
        <w:rPr>
          <w:rFonts w:ascii="游明朝" w:eastAsia="游明朝" w:hAnsi="游明朝" w:cs="游明朝"/>
          <w:sz w:val="20"/>
        </w:rPr>
        <w:t xml:space="preserve"> </w:t>
      </w:r>
    </w:p>
    <w:p w14:paraId="6B9A5EA7" w14:textId="77777777" w:rsidR="004C52D8" w:rsidRDefault="00382885">
      <w:pPr>
        <w:spacing w:after="0" w:line="251" w:lineRule="auto"/>
        <w:ind w:left="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1D71CB" wp14:editId="79A37CB1">
                <wp:simplePos x="0" y="0"/>
                <wp:positionH relativeFrom="column">
                  <wp:posOffset>-114934</wp:posOffset>
                </wp:positionH>
                <wp:positionV relativeFrom="paragraph">
                  <wp:posOffset>-363555</wp:posOffset>
                </wp:positionV>
                <wp:extent cx="6101715" cy="2160309"/>
                <wp:effectExtent l="0" t="0" r="0" b="0"/>
                <wp:wrapNone/>
                <wp:docPr id="4053" name="Group 4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1715" cy="2160309"/>
                          <a:chOff x="0" y="0"/>
                          <a:chExt cx="6101715" cy="2160309"/>
                        </a:xfrm>
                      </wpg:grpSpPr>
                      <wps:wsp>
                        <wps:cNvPr id="620" name="Shape 620"/>
                        <wps:cNvSpPr/>
                        <wps:spPr>
                          <a:xfrm>
                            <a:off x="0" y="0"/>
                            <a:ext cx="6101715" cy="2160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715" h="2160309">
                                <a:moveTo>
                                  <a:pt x="0" y="130302"/>
                                </a:moveTo>
                                <a:cubicBezTo>
                                  <a:pt x="0" y="58293"/>
                                  <a:pt x="58306" y="0"/>
                                  <a:pt x="130226" y="0"/>
                                </a:cubicBezTo>
                                <a:lnTo>
                                  <a:pt x="5971540" y="0"/>
                                </a:lnTo>
                                <a:cubicBezTo>
                                  <a:pt x="6043422" y="0"/>
                                  <a:pt x="6101715" y="58293"/>
                                  <a:pt x="6101715" y="130302"/>
                                </a:cubicBezTo>
                                <a:lnTo>
                                  <a:pt x="6101715" y="2030082"/>
                                </a:lnTo>
                                <a:cubicBezTo>
                                  <a:pt x="6101715" y="2102003"/>
                                  <a:pt x="6043422" y="2160309"/>
                                  <a:pt x="5971540" y="2160309"/>
                                </a:cubicBezTo>
                                <a:lnTo>
                                  <a:pt x="130226" y="2160309"/>
                                </a:lnTo>
                                <a:cubicBezTo>
                                  <a:pt x="58306" y="2160309"/>
                                  <a:pt x="0" y="2102003"/>
                                  <a:pt x="0" y="2030082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  <a:ds d="75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53" style="width:480.45pt;height:170.103pt;position:absolute;z-index:-2147483034;mso-position-horizontal-relative:text;mso-position-horizontal:absolute;margin-left:-9.05pt;mso-position-vertical-relative:text;margin-top:-28.6265pt;" coordsize="61017,21603">
                <v:shape id="Shape 620" style="position:absolute;width:61017;height:21603;left:0;top:0;" coordsize="6101715,2160309" path="m0,130302c0,58293,58306,0,130226,0l5971540,0c6043422,0,6101715,58293,6101715,130302l6101715,2030082c6101715,2102003,6043422,2160309,5971540,2160309l130226,2160309c58306,2160309,0,2102003,0,2030082x">
                  <v:stroke weight="0.75pt" endcap="flat" dashstyle="4 3 1 3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游明朝" w:eastAsia="游明朝" w:hAnsi="游明朝" w:cs="游明朝"/>
          <w:sz w:val="20"/>
        </w:rPr>
        <w:t xml:space="preserve"> 保育所は園児が集団で長時間生活を共にする場です。集団感染等をできるだけ防ぐことで、子どもたちが安心して園を利用できるよう、上記感染症については、登園のめやすを参考に「</w:t>
      </w:r>
      <w:r>
        <w:rPr>
          <w:rFonts w:ascii="游明朝" w:eastAsia="游明朝" w:hAnsi="游明朝" w:cs="游明朝"/>
          <w:sz w:val="20"/>
          <w:u w:val="single" w:color="000000"/>
        </w:rPr>
        <w:t>かかりつけ医の診断</w:t>
      </w:r>
      <w:r>
        <w:rPr>
          <w:rFonts w:ascii="游明朝" w:eastAsia="游明朝" w:hAnsi="游明朝" w:cs="游明朝"/>
          <w:sz w:val="20"/>
        </w:rPr>
        <w:t xml:space="preserve">」に従い、登園届の記入及び提出にご協力をお願い致します。（必要に応じて、直接医療機関に連絡をとらせていただいたり、医師による証明書の提出をお願いすることがあります。） </w:t>
      </w:r>
    </w:p>
    <w:p w14:paraId="1C2E0B3B" w14:textId="77777777" w:rsidR="004C52D8" w:rsidRDefault="00382885">
      <w:pPr>
        <w:spacing w:after="87"/>
        <w:ind w:left="142"/>
      </w:pPr>
      <w:r>
        <w:rPr>
          <w:rFonts w:ascii="游明朝" w:eastAsia="游明朝" w:hAnsi="游明朝" w:cs="游明朝"/>
          <w:sz w:val="20"/>
        </w:rPr>
        <w:t>また</w:t>
      </w:r>
      <w:r>
        <w:rPr>
          <w:rFonts w:ascii="游明朝" w:eastAsia="游明朝" w:hAnsi="游明朝" w:cs="游明朝"/>
          <w:sz w:val="20"/>
          <w:u w:val="single" w:color="000000"/>
        </w:rPr>
        <w:t>ご家族内で感染症が発生した場合についても、園に必ずお知らせ</w:t>
      </w:r>
      <w:r>
        <w:rPr>
          <w:rFonts w:ascii="游明朝" w:eastAsia="游明朝" w:hAnsi="游明朝" w:cs="游明朝"/>
          <w:sz w:val="20"/>
        </w:rPr>
        <w:t xml:space="preserve">いただくようお願い致します。 </w:t>
      </w:r>
    </w:p>
    <w:p w14:paraId="2D7192E7" w14:textId="77777777" w:rsidR="004C52D8" w:rsidRDefault="00382885">
      <w:pPr>
        <w:spacing w:after="0" w:line="250" w:lineRule="auto"/>
        <w:ind w:left="531" w:hanging="180"/>
      </w:pPr>
      <w:r>
        <w:rPr>
          <w:rFonts w:ascii="游明朝" w:eastAsia="游明朝" w:hAnsi="游明朝" w:cs="游明朝"/>
          <w:sz w:val="18"/>
        </w:rPr>
        <w:t xml:space="preserve">※麻しん（はしか）・風しん・水痘（水ぼうそう）・流行性耳下腺炎（おたふくかぜ）・結核・咽頭結膜炎（プール熱）・流行性角結膜炎・百日咳・腸管出血性大腸菌感染症（O-157、0-26、O-111 等）・急性出血性結膜炎・髄膜炎菌性髄膜炎については「登園許可証（治癒証明書）」の提出が必要となります。 </w:t>
      </w:r>
    </w:p>
    <w:sectPr w:rsidR="004C52D8" w:rsidSect="00CD3E5F">
      <w:pgSz w:w="11906" w:h="16838"/>
      <w:pgMar w:top="680" w:right="1384" w:bottom="144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8"/>
    <w:rsid w:val="00020434"/>
    <w:rsid w:val="002730D2"/>
    <w:rsid w:val="00303F27"/>
    <w:rsid w:val="00382885"/>
    <w:rsid w:val="004C52D8"/>
    <w:rsid w:val="00B27D26"/>
    <w:rsid w:val="00CD3E5F"/>
    <w:rsid w:val="00E41C3D"/>
    <w:rsid w:val="00F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A7926"/>
  <w15:docId w15:val="{5342EBED-E968-4BF9-B349-12646995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宮園崇弘</dc:creator>
  <cp:keywords/>
  <cp:lastModifiedBy>広報 こひつじ</cp:lastModifiedBy>
  <cp:revision>2</cp:revision>
  <cp:lastPrinted>2024-09-13T05:06:00Z</cp:lastPrinted>
  <dcterms:created xsi:type="dcterms:W3CDTF">2026-03-12T05:00:00Z</dcterms:created>
  <dcterms:modified xsi:type="dcterms:W3CDTF">2026-03-12T05:00:00Z</dcterms:modified>
</cp:coreProperties>
</file>